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E58A" w14:textId="77777777" w:rsidR="00071C3E" w:rsidRPr="00071C3E" w:rsidRDefault="00071C3E" w:rsidP="00071C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Cs/>
          <w:color w:val="222222"/>
          <w:sz w:val="20"/>
          <w:szCs w:val="20"/>
        </w:rPr>
      </w:pPr>
      <w:r w:rsidRPr="00071C3E">
        <w:rPr>
          <w:rFonts w:ascii="Century Gothic" w:hAnsi="Century Gothic"/>
          <w:b/>
          <w:bCs/>
          <w:color w:val="222222"/>
          <w:sz w:val="20"/>
          <w:szCs w:val="20"/>
        </w:rPr>
        <w:t>CHINWE ESIMAI BIO</w:t>
      </w:r>
    </w:p>
    <w:p w14:paraId="46DA8921" w14:textId="77777777" w:rsidR="00071C3E" w:rsidRDefault="00071C3E" w:rsidP="00F02C0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  <w:sz w:val="20"/>
          <w:szCs w:val="20"/>
        </w:rPr>
      </w:pPr>
    </w:p>
    <w:p w14:paraId="56486BA8" w14:textId="7EDB6F4B" w:rsidR="000E1BBA" w:rsidRDefault="00F02C08" w:rsidP="00F02C0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  <w:sz w:val="20"/>
          <w:szCs w:val="20"/>
        </w:rPr>
      </w:pPr>
      <w:r w:rsidRPr="000E1BBA">
        <w:rPr>
          <w:rFonts w:ascii="Century Gothic" w:hAnsi="Century Gothic"/>
          <w:color w:val="222222"/>
          <w:sz w:val="20"/>
          <w:szCs w:val="20"/>
        </w:rPr>
        <w:t xml:space="preserve">Chinwe Esimai is a multiple award-winning lawyer, trailblazing corporate executive, </w:t>
      </w:r>
      <w:r w:rsidR="000E1BBA">
        <w:rPr>
          <w:rFonts w:ascii="Century Gothic" w:hAnsi="Century Gothic"/>
          <w:color w:val="222222"/>
          <w:sz w:val="20"/>
          <w:szCs w:val="20"/>
        </w:rPr>
        <w:t>author</w:t>
      </w:r>
      <w:r w:rsidRPr="000E1BBA">
        <w:rPr>
          <w:rFonts w:ascii="Century Gothic" w:hAnsi="Century Gothic"/>
          <w:color w:val="222222"/>
          <w:sz w:val="20"/>
          <w:szCs w:val="20"/>
        </w:rPr>
        <w:t xml:space="preserve"> and speaker who helps women leaders discover and embrace their genius and live lives of impact and fulfillment. She is managing director and </w:t>
      </w:r>
      <w:r w:rsidR="000E1BBA">
        <w:rPr>
          <w:rFonts w:ascii="Century Gothic" w:hAnsi="Century Gothic"/>
          <w:color w:val="222222"/>
          <w:sz w:val="20"/>
          <w:szCs w:val="20"/>
        </w:rPr>
        <w:t>C</w:t>
      </w:r>
      <w:r w:rsidRPr="000E1BBA">
        <w:rPr>
          <w:rFonts w:ascii="Century Gothic" w:hAnsi="Century Gothic"/>
          <w:color w:val="222222"/>
          <w:sz w:val="20"/>
          <w:szCs w:val="20"/>
        </w:rPr>
        <w:t xml:space="preserve">hief </w:t>
      </w:r>
      <w:r w:rsidR="000E1BBA">
        <w:rPr>
          <w:rFonts w:ascii="Century Gothic" w:hAnsi="Century Gothic"/>
          <w:color w:val="222222"/>
          <w:sz w:val="20"/>
          <w:szCs w:val="20"/>
        </w:rPr>
        <w:t>C</w:t>
      </w:r>
      <w:r w:rsidR="000E1BBA" w:rsidRPr="000E1BBA">
        <w:rPr>
          <w:rFonts w:ascii="Century Gothic" w:hAnsi="Century Gothic"/>
          <w:color w:val="222222"/>
          <w:sz w:val="20"/>
          <w:szCs w:val="20"/>
        </w:rPr>
        <w:t>ompliance</w:t>
      </w:r>
      <w:r w:rsidRPr="000E1BBA">
        <w:rPr>
          <w:rFonts w:ascii="Century Gothic" w:hAnsi="Century Gothic"/>
          <w:color w:val="222222"/>
          <w:sz w:val="20"/>
          <w:szCs w:val="20"/>
        </w:rPr>
        <w:t xml:space="preserve"> </w:t>
      </w:r>
      <w:r w:rsidR="000E1BBA">
        <w:rPr>
          <w:rFonts w:ascii="Century Gothic" w:hAnsi="Century Gothic"/>
          <w:color w:val="222222"/>
          <w:sz w:val="20"/>
          <w:szCs w:val="20"/>
        </w:rPr>
        <w:t>O</w:t>
      </w:r>
      <w:r w:rsidRPr="000E1BBA">
        <w:rPr>
          <w:rFonts w:ascii="Century Gothic" w:hAnsi="Century Gothic"/>
          <w:color w:val="222222"/>
          <w:sz w:val="20"/>
          <w:szCs w:val="20"/>
        </w:rPr>
        <w:t>fficer</w:t>
      </w:r>
      <w:r w:rsidR="000E1BBA" w:rsidRPr="000E1BBA">
        <w:rPr>
          <w:rFonts w:ascii="Century Gothic" w:hAnsi="Century Gothic"/>
          <w:color w:val="222222"/>
          <w:sz w:val="20"/>
          <w:szCs w:val="20"/>
        </w:rPr>
        <w:t xml:space="preserve"> for Legacy Franchises</w:t>
      </w:r>
      <w:r w:rsidRPr="000E1BBA">
        <w:rPr>
          <w:rFonts w:ascii="Century Gothic" w:hAnsi="Century Gothic"/>
          <w:color w:val="222222"/>
          <w:sz w:val="20"/>
          <w:szCs w:val="20"/>
        </w:rPr>
        <w:t xml:space="preserve"> at Citigroup, Inc</w:t>
      </w:r>
      <w:r w:rsidR="00FE321E">
        <w:rPr>
          <w:rFonts w:ascii="Century Gothic" w:hAnsi="Century Gothic"/>
          <w:color w:val="222222"/>
          <w:sz w:val="20"/>
          <w:szCs w:val="20"/>
        </w:rPr>
        <w:t>.</w:t>
      </w:r>
      <w:r w:rsidR="000E1BBA" w:rsidRPr="000E1BBA">
        <w:rPr>
          <w:rFonts w:ascii="Century Gothic" w:hAnsi="Century Gothic"/>
          <w:color w:val="222222"/>
          <w:sz w:val="20"/>
          <w:szCs w:val="20"/>
        </w:rPr>
        <w:t xml:space="preserve"> Prior to that, she was Chief Anti-Bribery Officer at Citigroup</w:t>
      </w:r>
      <w:r w:rsidR="00006787">
        <w:rPr>
          <w:rFonts w:ascii="Century Gothic" w:hAnsi="Century Gothic"/>
          <w:color w:val="222222"/>
          <w:sz w:val="20"/>
          <w:szCs w:val="20"/>
        </w:rPr>
        <w:t>. She’s</w:t>
      </w:r>
      <w:r w:rsidRPr="000E1BBA">
        <w:rPr>
          <w:rFonts w:ascii="Century Gothic" w:hAnsi="Century Gothic"/>
          <w:color w:val="222222"/>
          <w:sz w:val="20"/>
          <w:szCs w:val="20"/>
        </w:rPr>
        <w:t xml:space="preserve"> the first person to hold </w:t>
      </w:r>
      <w:r w:rsidR="00006787">
        <w:rPr>
          <w:rFonts w:ascii="Century Gothic" w:hAnsi="Century Gothic"/>
          <w:color w:val="222222"/>
          <w:sz w:val="20"/>
          <w:szCs w:val="20"/>
        </w:rPr>
        <w:t>these</w:t>
      </w:r>
      <w:r w:rsidRPr="000E1BBA">
        <w:rPr>
          <w:rFonts w:ascii="Century Gothic" w:hAnsi="Century Gothic"/>
          <w:color w:val="222222"/>
          <w:sz w:val="20"/>
          <w:szCs w:val="20"/>
        </w:rPr>
        <w:t xml:space="preserve"> title</w:t>
      </w:r>
      <w:r w:rsidR="00006787">
        <w:rPr>
          <w:rFonts w:ascii="Century Gothic" w:hAnsi="Century Gothic"/>
          <w:color w:val="222222"/>
          <w:sz w:val="20"/>
          <w:szCs w:val="20"/>
        </w:rPr>
        <w:t>s</w:t>
      </w:r>
      <w:r w:rsidRPr="000E1BBA">
        <w:rPr>
          <w:rFonts w:ascii="Century Gothic" w:hAnsi="Century Gothic"/>
          <w:color w:val="222222"/>
          <w:sz w:val="20"/>
          <w:szCs w:val="20"/>
        </w:rPr>
        <w:t xml:space="preserve"> in the bank’s history. </w:t>
      </w:r>
      <w:r w:rsidR="000E1BBA" w:rsidRPr="000E1BBA">
        <w:rPr>
          <w:rFonts w:ascii="Century Gothic" w:hAnsi="Century Gothic"/>
          <w:color w:val="222222"/>
          <w:sz w:val="20"/>
          <w:szCs w:val="20"/>
        </w:rPr>
        <w:t xml:space="preserve">Chinwe spent five years at Goldman Sachs in various regulatory risk-management roles, and also served as a law professor at the University of St. Thomas School of Law. </w:t>
      </w:r>
    </w:p>
    <w:p w14:paraId="28C30D61" w14:textId="77777777" w:rsidR="000E1BBA" w:rsidRDefault="000E1BBA" w:rsidP="00F02C0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  <w:sz w:val="20"/>
          <w:szCs w:val="20"/>
        </w:rPr>
      </w:pPr>
    </w:p>
    <w:p w14:paraId="13E14B2C" w14:textId="07EE6819" w:rsidR="000E1BBA" w:rsidRDefault="000E1BBA" w:rsidP="00F02C0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color w:val="222222"/>
          <w:sz w:val="20"/>
          <w:szCs w:val="20"/>
        </w:rPr>
        <w:t xml:space="preserve">She is the author of </w:t>
      </w:r>
      <w:hyperlink r:id="rId4" w:history="1">
        <w:r w:rsidRPr="00FE321E">
          <w:rPr>
            <w:rStyle w:val="Hyperlink"/>
            <w:rFonts w:ascii="Century Gothic" w:hAnsi="Century Gothic"/>
            <w:sz w:val="20"/>
            <w:szCs w:val="20"/>
          </w:rPr>
          <w:t>Brilliance Beyond Borders: Remarkable Women Leaders Share the Power of Immigrace</w:t>
        </w:r>
      </w:hyperlink>
      <w:r>
        <w:rPr>
          <w:rFonts w:ascii="Century Gothic" w:hAnsi="Century Gothic"/>
          <w:color w:val="222222"/>
          <w:sz w:val="20"/>
          <w:szCs w:val="20"/>
        </w:rPr>
        <w:t xml:space="preserve"> (Harper Horizon)</w:t>
      </w:r>
      <w:r w:rsidR="00FE321E">
        <w:rPr>
          <w:rFonts w:ascii="Century Gothic" w:hAnsi="Century Gothic"/>
          <w:color w:val="222222"/>
          <w:sz w:val="20"/>
          <w:szCs w:val="20"/>
        </w:rPr>
        <w:t xml:space="preserve">, and host of the </w:t>
      </w:r>
      <w:hyperlink r:id="rId5" w:history="1">
        <w:r w:rsidR="00FE321E" w:rsidRPr="00071C3E">
          <w:rPr>
            <w:rStyle w:val="Hyperlink"/>
            <w:rFonts w:ascii="Century Gothic" w:hAnsi="Century Gothic"/>
            <w:sz w:val="20"/>
            <w:szCs w:val="20"/>
          </w:rPr>
          <w:t>Brilliance Beyond Borders podcast</w:t>
        </w:r>
      </w:hyperlink>
      <w:r>
        <w:rPr>
          <w:rFonts w:ascii="Century Gothic" w:hAnsi="Century Gothic"/>
          <w:color w:val="222222"/>
          <w:sz w:val="20"/>
          <w:szCs w:val="20"/>
        </w:rPr>
        <w:t>.</w:t>
      </w:r>
    </w:p>
    <w:p w14:paraId="2F4FE6D1" w14:textId="77777777" w:rsidR="000E1BBA" w:rsidRPr="000E1BBA" w:rsidRDefault="000E1BBA" w:rsidP="00F02C0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  <w:sz w:val="20"/>
          <w:szCs w:val="20"/>
        </w:rPr>
      </w:pPr>
    </w:p>
    <w:p w14:paraId="4F714A66" w14:textId="5603289D" w:rsidR="00F02C08" w:rsidRPr="000E1BBA" w:rsidRDefault="00F02C08" w:rsidP="00F02C0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  <w:sz w:val="20"/>
          <w:szCs w:val="20"/>
        </w:rPr>
      </w:pPr>
      <w:r w:rsidRPr="000E1BBA">
        <w:rPr>
          <w:rFonts w:ascii="Century Gothic" w:hAnsi="Century Gothic"/>
          <w:color w:val="222222"/>
          <w:sz w:val="20"/>
          <w:szCs w:val="20"/>
        </w:rPr>
        <w:t>Chinwe has received numerous awards</w:t>
      </w:r>
      <w:r w:rsidR="00614E58">
        <w:rPr>
          <w:rFonts w:ascii="Century Gothic" w:hAnsi="Century Gothic"/>
          <w:color w:val="222222"/>
          <w:sz w:val="20"/>
          <w:szCs w:val="20"/>
        </w:rPr>
        <w:t>, including</w:t>
      </w:r>
      <w:r w:rsidRPr="000E1BBA">
        <w:rPr>
          <w:rFonts w:ascii="Century Gothic" w:hAnsi="Century Gothic"/>
          <w:color w:val="222222"/>
          <w:sz w:val="20"/>
          <w:szCs w:val="20"/>
        </w:rPr>
        <w:t xml:space="preserve">: American Banker’s Most Powerful Women in Banking; </w:t>
      </w:r>
      <w:r w:rsidR="000E1BBA" w:rsidRPr="000E1BBA">
        <w:rPr>
          <w:rFonts w:ascii="Century Gothic" w:hAnsi="Century Gothic"/>
          <w:color w:val="222222"/>
          <w:sz w:val="20"/>
          <w:szCs w:val="20"/>
        </w:rPr>
        <w:t xml:space="preserve">Crain’s New York Business Notable Diverse Leaders in Banking &amp; Finance; </w:t>
      </w:r>
      <w:r w:rsidRPr="000E1BBA">
        <w:rPr>
          <w:rFonts w:ascii="Century Gothic" w:hAnsi="Century Gothic"/>
          <w:color w:val="222222"/>
          <w:sz w:val="20"/>
          <w:szCs w:val="20"/>
        </w:rPr>
        <w:t>Leading Ladies Africa’s Most Inspiring Women; Tropics Magazine’s Most Powerful Africans Shaping the Future of Africa; Nigerian Lawyers Association Trailblazer of the Year; Face2Face Africa Corporate Leadership Award; and Diversity Magazine’s Elite 100 Women Changing the Face of Corporate America.</w:t>
      </w:r>
    </w:p>
    <w:p w14:paraId="5B56335F" w14:textId="77777777" w:rsidR="00F02C08" w:rsidRPr="000E1BBA" w:rsidRDefault="00F02C08" w:rsidP="00F02C0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  <w:sz w:val="20"/>
          <w:szCs w:val="20"/>
        </w:rPr>
      </w:pPr>
    </w:p>
    <w:p w14:paraId="1817142C" w14:textId="5D74A4A0" w:rsidR="00F02C08" w:rsidRPr="000E1BBA" w:rsidRDefault="00F02C08" w:rsidP="00F02C0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  <w:sz w:val="20"/>
          <w:szCs w:val="20"/>
        </w:rPr>
      </w:pPr>
      <w:r w:rsidRPr="000E1BBA">
        <w:rPr>
          <w:rFonts w:ascii="Century Gothic" w:hAnsi="Century Gothic"/>
          <w:color w:val="222222"/>
          <w:sz w:val="20"/>
          <w:szCs w:val="20"/>
        </w:rPr>
        <w:t xml:space="preserve">She is an executive council member of the </w:t>
      </w:r>
      <w:proofErr w:type="spellStart"/>
      <w:r w:rsidRPr="000E1BBA">
        <w:rPr>
          <w:rFonts w:ascii="Century Gothic" w:hAnsi="Century Gothic"/>
          <w:color w:val="222222"/>
          <w:sz w:val="20"/>
          <w:szCs w:val="20"/>
        </w:rPr>
        <w:t>Ellevate</w:t>
      </w:r>
      <w:proofErr w:type="spellEnd"/>
      <w:r w:rsidRPr="000E1BBA">
        <w:rPr>
          <w:rFonts w:ascii="Century Gothic" w:hAnsi="Century Gothic"/>
          <w:color w:val="222222"/>
          <w:sz w:val="20"/>
          <w:szCs w:val="20"/>
        </w:rPr>
        <w:t xml:space="preserve"> Network</w:t>
      </w:r>
      <w:r w:rsidR="00E426D9">
        <w:rPr>
          <w:rFonts w:ascii="Century Gothic" w:hAnsi="Century Gothic"/>
          <w:color w:val="222222"/>
          <w:sz w:val="20"/>
          <w:szCs w:val="20"/>
        </w:rPr>
        <w:t xml:space="preserve">, </w:t>
      </w:r>
      <w:r w:rsidRPr="000E1BBA">
        <w:rPr>
          <w:rFonts w:ascii="Century Gothic" w:hAnsi="Century Gothic"/>
          <w:color w:val="222222"/>
          <w:sz w:val="20"/>
          <w:szCs w:val="20"/>
        </w:rPr>
        <w:t>serves as a Cherie Blair Foundation mentor</w:t>
      </w:r>
      <w:r w:rsidR="00E426D9">
        <w:rPr>
          <w:rFonts w:ascii="Century Gothic" w:hAnsi="Century Gothic"/>
          <w:color w:val="222222"/>
          <w:sz w:val="20"/>
          <w:szCs w:val="20"/>
        </w:rPr>
        <w:t xml:space="preserve">, and is a member of Apollo Theater’s </w:t>
      </w:r>
      <w:proofErr w:type="spellStart"/>
      <w:r w:rsidR="00E426D9">
        <w:rPr>
          <w:rFonts w:ascii="Century Gothic" w:hAnsi="Century Gothic"/>
          <w:color w:val="222222"/>
          <w:sz w:val="20"/>
          <w:szCs w:val="20"/>
        </w:rPr>
        <w:t>EmpowHer</w:t>
      </w:r>
      <w:proofErr w:type="spellEnd"/>
      <w:r w:rsidR="00614E58">
        <w:rPr>
          <w:rFonts w:ascii="Century Gothic" w:hAnsi="Century Gothic"/>
          <w:color w:val="222222"/>
          <w:sz w:val="20"/>
          <w:szCs w:val="20"/>
        </w:rPr>
        <w:t>, a group of dynamic women supporting teens through a variety of initiatives</w:t>
      </w:r>
      <w:r w:rsidRPr="000E1BBA">
        <w:rPr>
          <w:rFonts w:ascii="Century Gothic" w:hAnsi="Century Gothic"/>
          <w:color w:val="222222"/>
          <w:sz w:val="20"/>
          <w:szCs w:val="20"/>
        </w:rPr>
        <w:t>.</w:t>
      </w:r>
    </w:p>
    <w:p w14:paraId="610BB18C" w14:textId="77777777" w:rsidR="00F02C08" w:rsidRPr="000E1BBA" w:rsidRDefault="00F02C08" w:rsidP="00F02C0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  <w:sz w:val="20"/>
          <w:szCs w:val="20"/>
        </w:rPr>
      </w:pPr>
    </w:p>
    <w:p w14:paraId="1C48563C" w14:textId="42875CAB" w:rsidR="00F02C08" w:rsidRPr="000E1BBA" w:rsidRDefault="00FE321E" w:rsidP="00F02C0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color w:val="222222"/>
          <w:sz w:val="20"/>
          <w:szCs w:val="20"/>
        </w:rPr>
        <w:t>Chinwe’s</w:t>
      </w:r>
      <w:r w:rsidR="00F02C08" w:rsidRPr="000E1BBA">
        <w:rPr>
          <w:rFonts w:ascii="Century Gothic" w:hAnsi="Century Gothic"/>
          <w:color w:val="222222"/>
          <w:sz w:val="20"/>
          <w:szCs w:val="20"/>
        </w:rPr>
        <w:t xml:space="preserve"> leadership insights have been featured in leading publications</w:t>
      </w:r>
      <w:r w:rsidR="000E1BBA" w:rsidRPr="000E1BBA">
        <w:rPr>
          <w:rFonts w:ascii="Century Gothic" w:hAnsi="Century Gothic"/>
          <w:color w:val="222222"/>
          <w:sz w:val="20"/>
          <w:szCs w:val="20"/>
        </w:rPr>
        <w:t>,</w:t>
      </w:r>
      <w:r w:rsidR="00F02C08" w:rsidRPr="000E1BBA">
        <w:rPr>
          <w:rFonts w:ascii="Century Gothic" w:hAnsi="Century Gothic"/>
          <w:color w:val="222222"/>
          <w:sz w:val="20"/>
          <w:szCs w:val="20"/>
        </w:rPr>
        <w:t xml:space="preserve"> including Forbes, Thrive Global, Black Enterprise, Medium, and </w:t>
      </w:r>
      <w:proofErr w:type="spellStart"/>
      <w:r w:rsidR="00F02C08" w:rsidRPr="000E1BBA">
        <w:rPr>
          <w:rFonts w:ascii="Century Gothic" w:hAnsi="Century Gothic"/>
          <w:color w:val="222222"/>
          <w:sz w:val="20"/>
          <w:szCs w:val="20"/>
        </w:rPr>
        <w:t>Knowledge@Wharton</w:t>
      </w:r>
      <w:proofErr w:type="spellEnd"/>
      <w:r w:rsidR="00F02C08" w:rsidRPr="000E1BBA">
        <w:rPr>
          <w:rFonts w:ascii="Century Gothic" w:hAnsi="Century Gothic"/>
          <w:color w:val="222222"/>
          <w:sz w:val="20"/>
          <w:szCs w:val="20"/>
        </w:rPr>
        <w:t xml:space="preserve">. She has delivered keynotes to prestigious audiences and has spoken three times at the United Nations. </w:t>
      </w:r>
    </w:p>
    <w:p w14:paraId="733A030F" w14:textId="77777777" w:rsidR="00F02C08" w:rsidRPr="000E1BBA" w:rsidRDefault="00F02C08" w:rsidP="00F02C0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  <w:sz w:val="20"/>
          <w:szCs w:val="20"/>
        </w:rPr>
      </w:pPr>
    </w:p>
    <w:p w14:paraId="7F71F1BC" w14:textId="1E210142" w:rsidR="00F02C08" w:rsidRPr="000E1BBA" w:rsidRDefault="00F02C08" w:rsidP="00F02C0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  <w:sz w:val="20"/>
          <w:szCs w:val="20"/>
        </w:rPr>
      </w:pPr>
      <w:r w:rsidRPr="000E1BBA">
        <w:rPr>
          <w:rFonts w:ascii="Century Gothic" w:hAnsi="Century Gothic"/>
          <w:color w:val="222222"/>
          <w:sz w:val="20"/>
          <w:szCs w:val="20"/>
        </w:rPr>
        <w:t xml:space="preserve">She obtained a Bachelor of Arts in political science, summa cum laude, from The City College of New York and a juris doctor from Harvard Law School. She lives in Sparta, New Jersey, with her husband and three children. </w:t>
      </w:r>
    </w:p>
    <w:p w14:paraId="7228FAE6" w14:textId="5DEB2C1B" w:rsidR="0001435D" w:rsidRDefault="00AE7391"/>
    <w:p w14:paraId="2207FF06" w14:textId="509173DE" w:rsidR="00F02C08" w:rsidRDefault="00F02C08"/>
    <w:sectPr w:rsidR="00F02C08" w:rsidSect="00AE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08"/>
    <w:rsid w:val="00006787"/>
    <w:rsid w:val="00071C3E"/>
    <w:rsid w:val="000E1BBA"/>
    <w:rsid w:val="00101CF6"/>
    <w:rsid w:val="00614E58"/>
    <w:rsid w:val="00AE03A8"/>
    <w:rsid w:val="00AE7391"/>
    <w:rsid w:val="00E426D9"/>
    <w:rsid w:val="00F02C08"/>
    <w:rsid w:val="00F031CD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1AEAC"/>
  <w15:chartTrackingRefBased/>
  <w15:docId w15:val="{03DFAFB9-DF5F-C94D-A4A8-612E118C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C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E3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casts.apple.com/us/podcast/brilliance-beyond-borders/id1557340534" TargetMode="External"/><Relationship Id="rId4" Type="http://schemas.openxmlformats.org/officeDocument/2006/relationships/hyperlink" Target="http://www.chinweesimai.com/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Chinwe Esimai</dc:creator>
  <cp:keywords/>
  <dc:description/>
  <cp:lastModifiedBy>Chinwe Esimai</cp:lastModifiedBy>
  <cp:revision>2</cp:revision>
  <dcterms:created xsi:type="dcterms:W3CDTF">2022-04-16T02:43:00Z</dcterms:created>
  <dcterms:modified xsi:type="dcterms:W3CDTF">2022-04-16T02:43:00Z</dcterms:modified>
</cp:coreProperties>
</file>